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74AD" w:rsidP="002074A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5-195-2106/2025</w:t>
      </w:r>
    </w:p>
    <w:p w:rsidR="002074AD" w:rsidP="002074AD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УИД 86MS0046-01-2024-008588-19</w:t>
      </w:r>
    </w:p>
    <w:p w:rsidR="002074AD" w:rsidP="002074A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4AD" w:rsidP="002074A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074AD" w:rsidP="002074A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2074AD" w:rsidP="002074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4AD" w:rsidP="002074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 марта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  <w:r w:rsidR="00DD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Нижневартовск</w:t>
      </w:r>
    </w:p>
    <w:p w:rsidR="002074AD" w:rsidP="002074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4AD" w:rsidP="002074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находящийся по адресу: ХМАО – Югра, г. Нижневартовск, ул. Нефтяников, д. 6, </w:t>
      </w:r>
    </w:p>
    <w:p w:rsidR="002074AD" w:rsidP="002074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по делу об административном правонарушен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 отношении</w:t>
      </w:r>
    </w:p>
    <w:p w:rsidR="002074AD" w:rsidP="002074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Моисеева Виталия Владимировича,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работающего,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</w:t>
      </w: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074AD" w:rsidP="002074A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СТАНОВИЛ:</w:t>
      </w:r>
    </w:p>
    <w:p w:rsidR="002074AD" w:rsidP="002074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4AD" w:rsidP="002074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 В.В. 30 ноября 2024 года в 04 час. 47 мин. в районе дома № 55 по улице Чапаева в городе Нижневартовске, управлял транспортным средством «*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государственный регистрационный знак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наличии признаков опьянения –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зкое изменение окраски кожных покровов лица, запах алкоголя изо рта, поведение не соответствующее обстановке, не выполнил законного требования сотрудника полиции о прохождении медицинского освидетельствования на состояние опьянения, чем нарушил п. 2.3.2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 дорожного движения РФ, указанные действия не содержат уголовно наказуемого деяния.</w:t>
      </w:r>
    </w:p>
    <w:p w:rsidR="002074AD" w:rsidP="002074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Моисеев В.В. </w:t>
      </w:r>
      <w:r w:rsidR="00DD79A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совершения административного правонарушения признал.</w:t>
      </w:r>
    </w:p>
    <w:p w:rsidR="002074AD" w:rsidP="002074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заслушав Моисеева В.В., исследовав следующие доказательства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делу: </w:t>
      </w:r>
    </w:p>
    <w:p w:rsidR="002074AD" w:rsidP="001523A8">
      <w:pPr>
        <w:pStyle w:val="NoSpacing"/>
        <w:tabs>
          <w:tab w:val="left" w:pos="8789"/>
        </w:tabs>
        <w:ind w:firstLine="567"/>
        <w:jc w:val="both"/>
      </w:pPr>
      <w:r>
        <w:t xml:space="preserve">- протокол об административном правонарушении 86 ХМ № 649276 от 30.11.2024, </w:t>
      </w:r>
      <w:r w:rsidRPr="00F71262" w:rsidR="001523A8">
        <w:t xml:space="preserve">в котором изложено существо правонарушения, </w:t>
      </w:r>
      <w:r w:rsidR="001523A8">
        <w:t>Моисееву В.В.</w:t>
      </w:r>
      <w:r w:rsidRPr="00F71262" w:rsidR="001523A8">
        <w:t xml:space="preserve"> были разъяснены его права (ст. 25.1 Кодекса РФ об АП), а также возможность не свидетельствовать против себя (ст. 51 Конституции </w:t>
      </w:r>
      <w:r w:rsidR="001523A8">
        <w:t>РФ). От подписи в протоколе Моисеев В.В. отказался</w:t>
      </w:r>
      <w:r>
        <w:t>;</w:t>
      </w:r>
    </w:p>
    <w:p w:rsidR="002074AD" w:rsidP="002074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86 </w:t>
      </w:r>
      <w:r w:rsidR="001523A8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523A8">
        <w:rPr>
          <w:rFonts w:ascii="Times New Roman" w:eastAsia="Times New Roman" w:hAnsi="Times New Roman" w:cs="Times New Roman"/>
          <w:sz w:val="24"/>
          <w:szCs w:val="24"/>
          <w:lang w:eastAsia="ru-RU"/>
        </w:rPr>
        <w:t>031942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отстранении от управления транспортным средством  от </w:t>
      </w:r>
      <w:r w:rsidR="001523A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23A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.2024, основание для отстранения резкое изменение окраски кожных покровов лица, запах алкоголя изо рта</w:t>
      </w:r>
      <w:r w:rsidR="001523A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поведение не соответствующее обстановке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74AD" w:rsidP="002074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86 НП </w:t>
      </w:r>
      <w:r w:rsidR="001523A8">
        <w:rPr>
          <w:rFonts w:ascii="Times New Roman" w:eastAsia="Times New Roman" w:hAnsi="Times New Roman" w:cs="Times New Roman"/>
          <w:sz w:val="24"/>
          <w:szCs w:val="24"/>
          <w:lang w:eastAsia="ru-RU"/>
        </w:rPr>
        <w:t>045918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направлении на медицинское освидетельствование на состояние опьянения от </w:t>
      </w:r>
      <w:r w:rsidR="001523A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23A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.2024. Основанием направления на медицинское освидетельствование явился отказ от прохождения освидетельствова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на состояние алкогольного опьянения. Пройти медицинское освидетельствование </w:t>
      </w:r>
      <w:r w:rsidR="001523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 В.В. отказался, отказ зафиксирован на видео. От подписи в протоколе отказался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74AD" w:rsidP="002074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86 </w:t>
      </w:r>
      <w:r w:rsidR="001523A8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523A8">
        <w:rPr>
          <w:rFonts w:ascii="Times New Roman" w:eastAsia="Times New Roman" w:hAnsi="Times New Roman" w:cs="Times New Roman"/>
          <w:sz w:val="24"/>
          <w:szCs w:val="24"/>
          <w:lang w:eastAsia="ru-RU"/>
        </w:rPr>
        <w:t>174624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задержании</w:t>
      </w:r>
      <w:r w:rsidR="0015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 от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23A8">
        <w:rPr>
          <w:rFonts w:ascii="Times New Roman" w:eastAsia="Times New Roman" w:hAnsi="Times New Roman" w:cs="Times New Roman"/>
          <w:sz w:val="24"/>
          <w:szCs w:val="24"/>
          <w:lang w:eastAsia="ru-RU"/>
        </w:rPr>
        <w:t>11.2024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74AD" w:rsidP="002074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рапорт инс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пектора </w:t>
      </w:r>
      <w:r w:rsidR="00152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ДПС </w:t>
      </w:r>
      <w:r w:rsidR="001523A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ГИБДД УМВД России по г. Нижневартовску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523A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23A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.2024, в котором указано об обстоятельствах, изложенных в протоколе об административном правонарушении;</w:t>
      </w:r>
    </w:p>
    <w:p w:rsidR="001523A8" w:rsidP="002074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справка, согласно базы данных «ФИС ГИБДД-М» за управление транспортным средством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 опьянения (ч.1,3 ст. 12.8 Кодекса РФ об АП), отказ от прохождения медицинского освидетельств</w:t>
      </w:r>
      <w:r w:rsidR="00A67F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(ч.1,2 ст. 12.26 Кодекса РФ об АП), к уголовной ответ</w:t>
      </w:r>
      <w:r w:rsidR="00A67F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венности по ст. 264.1 УК РФ, ч.2,4,6 ст. 264 УК РФ Моисеев В.В. до 30.11.2024 не привлекался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74AD" w:rsidP="002074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карточка операции с ВУ;</w:t>
      </w:r>
    </w:p>
    <w:p w:rsidR="002074AD" w:rsidP="002074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административных правонарушениях;</w:t>
      </w:r>
    </w:p>
    <w:p w:rsidR="002074AD" w:rsidP="002074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7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 </w:t>
      </w:r>
      <w:r w:rsidRPr="00A67F5B" w:rsidR="00A67F5B">
        <w:rPr>
          <w:rFonts w:ascii="Times New Roman" w:hAnsi="Times New Roman" w:cs="Times New Roman"/>
          <w:color w:val="FF0000"/>
          <w:sz w:val="24"/>
          <w:szCs w:val="24"/>
        </w:rPr>
        <w:t>с видеозаписью события административного правонарушения и порядком составления процессуальных документов</w:t>
      </w:r>
      <w:r w:rsidR="00A67F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Процессуальные права, предусмотренные ст. 25.1 Кодекса РФ об АП,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возможность не свидетельствовать против себя (ст. 51 Конституции РФ) </w:t>
      </w:r>
      <w:r w:rsidR="00A67F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Моисееву В.В.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разъяснены, приходит к следующему.</w:t>
      </w:r>
    </w:p>
    <w:p w:rsidR="002074AD" w:rsidP="002074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2074AD" w:rsidP="002074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12.26 Кодекса РФ об АП предусматривает административную ответственность за невыполнение водителем транспортн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средства законного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требования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прохождении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опьянения, если такие действия (бездействие) не содержат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уголовно наказуемого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деяния.</w:t>
      </w:r>
    </w:p>
    <w:p w:rsidR="00A01FA1" w:rsidP="002074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абзаца 8 </w:t>
      </w:r>
      <w:hyperlink r:id="rId8" w:history="1">
        <w:r w:rsidRPr="00A01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11</w:t>
        </w:r>
      </w:hyperlink>
      <w:r w:rsidRPr="00A0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Российской Федерации от </w:t>
      </w:r>
      <w:r w:rsidRPr="00A0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июня 2019 года N 20 "О некоторых вопросах, возникающих в судебной практике при рассмотрении дел об административных правонарушениях, предусмотренных </w:t>
      </w:r>
      <w:hyperlink r:id="rId9" w:history="1">
        <w:r w:rsidRPr="00A01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главой 12</w:t>
        </w:r>
      </w:hyperlink>
      <w:r w:rsidRPr="00A0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</w:t>
      </w:r>
      <w:r w:rsidRPr="00A0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онарушениях" отказ от выполнения законных требований уполномоченного должностного лица </w:t>
      </w:r>
      <w:r w:rsidRPr="00A01FA1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либо медицинского работника о прохождении такого освидетельствования</w:t>
      </w:r>
      <w:r w:rsidRPr="00A0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образует объективную сторону состава административного правонарушения, предусмотренного </w:t>
      </w:r>
      <w:hyperlink r:id="rId10" w:history="1">
        <w:r w:rsidRPr="00A01F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12.26</w:t>
        </w:r>
      </w:hyperlink>
      <w:r w:rsidRPr="00A0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</w:t>
      </w:r>
      <w:r w:rsidRPr="00A0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освидетельствование.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</w:t>
      </w:r>
      <w:r w:rsidRPr="00A01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правонарушении.</w:t>
      </w:r>
    </w:p>
    <w:p w:rsidR="002074AD" w:rsidP="002074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Освидетельствование на состояние алкогольного опьянения и оформления его результатов, направление на медицинское освидетельствование на состояние опьянения осуществляются в порядке, установленном Постановлением Правительства Российской Феде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от 21 октября 2022 г. N 1882</w:t>
      </w:r>
    </w:p>
    <w:p w:rsidR="002074AD" w:rsidP="002074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8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 Российской Федерации от 21 октября 2022 г. N 1882 (далее - Правила),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состояние алкогольного опьянения.</w:t>
      </w:r>
    </w:p>
    <w:p w:rsidR="002074AD" w:rsidP="002074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r:id="rId11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ч. 1.1 ст. 27.12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 лицо, которое управляет транспортным средством соответствующего вида и в отношении которого имеются достаточные основания полагат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равлению на медицинское освидетельствование на состояние опьянения.</w:t>
      </w:r>
    </w:p>
    <w:p w:rsidR="002074AD" w:rsidP="002074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следует из материалов дела, основанием для направления на медицинское освидетельствование </w:t>
      </w:r>
      <w:r w:rsidR="00A67F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Моисеева В.В.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явилось отказ от прохождения освидетельствования на состояние алкогольного опьян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ения.</w:t>
      </w:r>
    </w:p>
    <w:p w:rsidR="002074AD" w:rsidP="002074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</w:t>
      </w:r>
      <w:r w:rsidR="00A67F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 В.В.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отказался от прохождения освидетельствования, что зафиксировано на видео, то в соответствии с требованиями пункта 8 Правил он был направлен на медицинское освидетельствование на состояние опьянения, что подтверждается протоколо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о направлении на медицинское освидетельствование на состояние опьянения 86 НП № </w:t>
      </w:r>
      <w:r w:rsidR="00A67F5B">
        <w:rPr>
          <w:rFonts w:ascii="Times New Roman" w:eastAsia="Times New Roman" w:hAnsi="Times New Roman" w:cs="Times New Roman"/>
          <w:sz w:val="24"/>
          <w:szCs w:val="24"/>
          <w:lang w:eastAsia="ru-RU"/>
        </w:rPr>
        <w:t>045918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67F5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7F5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.2024, от прохождения которого </w:t>
      </w:r>
      <w:r w:rsidR="00A67F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 В.В.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отказался</w:t>
      </w:r>
      <w:r w:rsidR="00A67F5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отказ зафиксирован на видео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74AD" w:rsidP="002074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Невыполнение законного требования сотрудника полиции о прохождении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медицинского освидетельствования на состояние опьянения представляет собой оконченное административное правонарушение.</w:t>
      </w:r>
    </w:p>
    <w:p w:rsidR="002074AD" w:rsidP="002074AD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материалах дела представлена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видеозапись, при исследовании которой мировым судьей не было установлено нарушений должностными лицами адм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инистративного органа процессуального порядка сб</w:t>
      </w:r>
      <w:r w:rsidR="00A01F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 и закрепления доказательств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74AD" w:rsidP="002074AD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доказательства в их совокупности, мировой судья считает, что виновность </w:t>
      </w:r>
      <w:r w:rsidR="00A01F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Моисеева В.В.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12.26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одекса РФ об АП, доказана, подтверждается имеющимися в материалах дела непротиворечивыми, последовательными, соответствующими критерию допустимости доказательствами. Существенных недостатков, влекущих невозможность использования в качестве доказательств,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процессуальных нарушений, данные документы не содержат. </w:t>
      </w:r>
    </w:p>
    <w:p w:rsidR="002074AD" w:rsidP="002074AD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A01FA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 В.В.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опьянения, если такие действия (бездействие) не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одержат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уголовно наказуемого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деяния, то есть совершил административное правонарушение, предусмотренное </w:t>
      </w:r>
      <w:hyperlink r:id="rId12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ч. 1 ст. 12.26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2074AD" w:rsidP="002074AD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и приходит к выводу, что наказание необходимо назначить в виде административного шт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рафа в размере тридцати тысяч рублей с лишением права управления транспортными средствами на срок 1 год 6 месяцев.</w:t>
      </w:r>
    </w:p>
    <w:p w:rsidR="002074AD" w:rsidP="002074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29.9, 29.10, ст. 32.7 Кодекса РФ об АП, мировой судья</w:t>
      </w:r>
    </w:p>
    <w:p w:rsidR="002074AD" w:rsidP="00207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4AD" w:rsidP="00207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2074AD" w:rsidP="002074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4AD" w:rsidP="002074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Моисеева Виталия Владимировича признать виновным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совершении административного правонарушения, предусмотренного ч. 1 ст. 12.26 Кодекса РФ об АП </w:t>
      </w:r>
      <w:r>
        <w:rPr>
          <w:rFonts w:ascii="Times New Roman" w:hAnsi="Times New Roman" w:cs="Times New Roman"/>
          <w:sz w:val="24"/>
          <w:szCs w:val="24"/>
        </w:rPr>
        <w:t xml:space="preserve">(в редакции ФЗ от 25.12.2012 года № 252-ФЗ)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подвергнуть административному наказанию в виде административного штрафа в размере 30 000 (тридцати тысяч) рублей с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ишением права управления транспортными средствами на срок 1 год 6 месяцев.</w:t>
      </w:r>
    </w:p>
    <w:p w:rsidR="002074AD" w:rsidRPr="002074AD" w:rsidP="002074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5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Штраф подлежит уплате в УФК по Ханты - Мансийскому автономному округу – Югре (УМВД России по ХМАО - Югре), ИНН 8601010390, КПП 860101001, </w:t>
      </w:r>
      <w:r w:rsidRPr="00E935A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ОКТМО 718</w:t>
      </w:r>
      <w:r w:rsidRPr="00E935AB" w:rsidR="00E935A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75</w:t>
      </w:r>
      <w:r w:rsidRPr="00E935A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000</w:t>
      </w:r>
      <w:r w:rsidRPr="00E935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номер счета получателя платежа № 03100643000000018700 в РКЦ Ханты – Мансийск//УФК по Ханты-Мансийскому автономному округу - Югре г. Ханты – Мансийск, БИК 007162163, кор./счет 401 028 102 453 700 00007, КБК 188 1160 11230 1000 1140</w:t>
      </w:r>
      <w:r w:rsidRPr="002074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Pr="002074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УИН 188 104 862 40</w:t>
      </w:r>
      <w:r w:rsidR="00E935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2074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</w:t>
      </w:r>
      <w:r w:rsidR="00E935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Pr="002074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Pr="002074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0 </w:t>
      </w:r>
      <w:r w:rsidR="00E935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28516</w:t>
      </w:r>
      <w:r w:rsidRPr="002074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207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074AD" w:rsidP="002074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13" w:anchor="sub_31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2074AD" w:rsidP="002074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срока лишения права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вступления указанного постановления в законную силу соответствующего водительского удост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оверения в ОГИБДД УМВД РФ по г. Нижневартовску.</w:t>
      </w:r>
    </w:p>
    <w:p w:rsidR="002074AD" w:rsidP="002074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935AB" w:rsidP="002074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5AB" w:rsidP="002074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4AD" w:rsidP="002074AD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течен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ие десяти дней со дня вручения или получения копии постановления через мирового судью, судебного участка № 6.</w:t>
      </w:r>
    </w:p>
    <w:p w:rsidR="002074AD" w:rsidP="002074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*</w:t>
      </w:r>
    </w:p>
    <w:p w:rsidR="002074AD" w:rsidP="002074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Е.В. Аксенова </w:t>
      </w:r>
    </w:p>
    <w:p w:rsidR="002074AD" w:rsidP="00207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2074AD" w:rsidP="00207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4AD" w:rsidP="00207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4AD" w:rsidP="00207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4AD" w:rsidP="00207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4AD" w:rsidP="002074AD"/>
    <w:p w:rsidR="002074AD" w:rsidP="002074AD"/>
    <w:p w:rsidR="004C75F6"/>
    <w:sectPr w:rsidSect="001523A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58"/>
    <w:rsid w:val="000E057B"/>
    <w:rsid w:val="001523A8"/>
    <w:rsid w:val="002074AD"/>
    <w:rsid w:val="00453A58"/>
    <w:rsid w:val="004C75F6"/>
    <w:rsid w:val="00A01FA1"/>
    <w:rsid w:val="00A67F5B"/>
    <w:rsid w:val="00DD79AE"/>
    <w:rsid w:val="00E935AB"/>
    <w:rsid w:val="00F712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1D5E605-31CC-4E71-9626-4874B25D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AD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74AD"/>
    <w:rPr>
      <w:color w:val="0000FF"/>
      <w:u w:val="single"/>
    </w:rPr>
  </w:style>
  <w:style w:type="paragraph" w:styleId="NoSpacing">
    <w:name w:val="No Spacing"/>
    <w:uiPriority w:val="1"/>
    <w:qFormat/>
    <w:rsid w:val="00152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26/" TargetMode="External" /><Relationship Id="rId11" Type="http://schemas.openxmlformats.org/officeDocument/2006/relationships/hyperlink" Target="garantf1://12025267.27120011/" TargetMode="External" /><Relationship Id="rId12" Type="http://schemas.openxmlformats.org/officeDocument/2006/relationships/hyperlink" Target="garantf1://12025267.122601/" TargetMode="External" /><Relationship Id="rId13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9.01.2024\&#1057;&#1090;&#1086;&#1083;&#1073;&#1077;&#1094;&#1086;&#1074;%20&#1095;.1%20&#1089;&#1090;.%2012.26.docx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/" TargetMode="External" /><Relationship Id="rId5" Type="http://schemas.openxmlformats.org/officeDocument/2006/relationships/hyperlink" Target="garantf1://12082530.130114/" TargetMode="External" /><Relationship Id="rId6" Type="http://schemas.openxmlformats.org/officeDocument/2006/relationships/hyperlink" Target="garantf1://12061120.1000/" TargetMode="External" /><Relationship Id="rId7" Type="http://schemas.openxmlformats.org/officeDocument/2006/relationships/hyperlink" Target="garantf1://10008000.264/" TargetMode="External" /><Relationship Id="rId8" Type="http://schemas.openxmlformats.org/officeDocument/2006/relationships/hyperlink" Target="garantf1://72180274.11/" TargetMode="External" /><Relationship Id="rId9" Type="http://schemas.openxmlformats.org/officeDocument/2006/relationships/hyperlink" Target="garantf1://12025267.12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